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1E5D69">
        <w:t>62</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CA7EA3">
        <w:t>0</w:t>
      </w:r>
      <w:r w:rsidR="001E5D69">
        <w:t>3</w:t>
      </w:r>
      <w:r w:rsidR="00CA7EA3">
        <w:t>.05.</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bookmarkStart w:id="0" w:name="_GoBack"/>
      <w:bookmarkEnd w:id="0"/>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1E5D69">
        <w:rPr>
          <w:rFonts w:cs="Arial Unicode MS" w:hint="cs"/>
          <w:b/>
          <w:color w:val="FF0000"/>
          <w:sz w:val="20"/>
          <w:szCs w:val="20"/>
          <w:cs/>
          <w:lang w:val="en-IN" w:eastAsia="en-IN" w:bidi="hi-IN"/>
        </w:rPr>
        <w:t>6</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1E5D69">
        <w:rPr>
          <w:rFonts w:cs="Arial Unicode MS" w:hint="cs"/>
          <w:b/>
          <w:color w:val="FF0000"/>
          <w:sz w:val="20"/>
          <w:szCs w:val="20"/>
          <w:cs/>
          <w:lang w:val="en-IN" w:eastAsia="en-IN" w:bidi="hi-IN"/>
        </w:rPr>
        <w:t>6</w:t>
      </w:r>
      <w:r w:rsidR="004B4842">
        <w:rPr>
          <w:rFonts w:cs="Arial Unicode MS" w:hint="cs"/>
          <w:b/>
          <w:color w:val="FF0000"/>
          <w:sz w:val="20"/>
          <w:szCs w:val="20"/>
          <w:cs/>
          <w:lang w:val="en-IN" w:eastAsia="en-IN" w:bidi="hi-IN"/>
        </w:rPr>
        <w:t>.06.2017</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1E5D69">
        <w:rPr>
          <w:rFonts w:ascii="Century Gothic" w:hAnsi="Century Gothic"/>
          <w:b/>
          <w:sz w:val="20"/>
          <w:szCs w:val="20"/>
          <w:u w:val="single"/>
        </w:rPr>
        <w:t>62</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1E5D69" w:rsidRPr="001E5D69">
        <w:rPr>
          <w:rFonts w:ascii="Century Gothic" w:hAnsi="Century Gothic"/>
          <w:b/>
          <w:sz w:val="20"/>
          <w:szCs w:val="20"/>
          <w:u w:val="single"/>
        </w:rPr>
        <w:t>INVERTED TRINOCULAR FLUORESCENT MICROSCOPE</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1E5D69">
        <w:rPr>
          <w:rFonts w:cs="Arial Unicode MS" w:hint="cs"/>
          <w:b/>
          <w:color w:val="FF0000"/>
          <w:sz w:val="20"/>
          <w:szCs w:val="20"/>
          <w:cs/>
          <w:lang w:val="en-IN" w:eastAsia="en-IN" w:bidi="hi-IN"/>
        </w:rPr>
        <w:t>6</w:t>
      </w:r>
      <w:r w:rsidR="004B4842">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1E5D69" w:rsidRDefault="001E5D69" w:rsidP="009F4BF7">
            <w:pPr>
              <w:spacing w:after="0" w:line="240" w:lineRule="auto"/>
              <w:rPr>
                <w:b/>
                <w:sz w:val="20"/>
                <w:szCs w:val="20"/>
              </w:rPr>
            </w:pPr>
            <w:r w:rsidRPr="001E5D69">
              <w:rPr>
                <w:rFonts w:ascii="Arial" w:hAnsi="Arial" w:cs="Arial"/>
                <w:b/>
                <w:bCs/>
                <w:sz w:val="20"/>
                <w:szCs w:val="20"/>
                <w:u w:val="single"/>
              </w:rPr>
              <w:t>INVERTED TRINOCULAR FLUORESCENT MICROSCOPE</w:t>
            </w:r>
          </w:p>
        </w:tc>
        <w:tc>
          <w:tcPr>
            <w:tcW w:w="1345"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1E5D69" w:rsidRPr="004C11DE" w:rsidRDefault="001E5D69" w:rsidP="001E5D69">
            <w:pPr>
              <w:pStyle w:val="Default"/>
              <w:jc w:val="both"/>
              <w:rPr>
                <w:rFonts w:ascii="Arial" w:hAnsi="Arial" w:cs="Arial"/>
                <w:sz w:val="22"/>
                <w:szCs w:val="22"/>
              </w:rPr>
            </w:pPr>
            <w:r w:rsidRPr="004C11DE">
              <w:rPr>
                <w:rFonts w:ascii="Arial" w:hAnsi="Arial" w:cs="Arial"/>
                <w:b/>
                <w:bCs/>
                <w:sz w:val="22"/>
                <w:szCs w:val="22"/>
              </w:rPr>
              <w:t xml:space="preserve">Microscope </w:t>
            </w:r>
            <w:r w:rsidRPr="004C11DE">
              <w:rPr>
                <w:rFonts w:ascii="Arial" w:hAnsi="Arial" w:cs="Arial"/>
                <w:b/>
                <w:color w:val="auto"/>
                <w:sz w:val="22"/>
                <w:szCs w:val="22"/>
              </w:rPr>
              <w:t>Body:</w:t>
            </w:r>
            <w:r w:rsidRPr="004C11DE">
              <w:rPr>
                <w:rFonts w:ascii="Arial" w:hAnsi="Arial" w:cs="Arial"/>
                <w:color w:val="auto"/>
                <w:sz w:val="22"/>
                <w:szCs w:val="22"/>
              </w:rPr>
              <w:t xml:space="preserve"> Inverted </w:t>
            </w:r>
            <w:proofErr w:type="spellStart"/>
            <w:r w:rsidRPr="004C11DE">
              <w:rPr>
                <w:rFonts w:ascii="Arial" w:hAnsi="Arial" w:cs="Arial"/>
                <w:color w:val="auto"/>
                <w:sz w:val="22"/>
                <w:szCs w:val="22"/>
              </w:rPr>
              <w:t>trinocular</w:t>
            </w:r>
            <w:proofErr w:type="spellEnd"/>
            <w:r w:rsidRPr="004C11DE">
              <w:rPr>
                <w:rFonts w:ascii="Arial" w:hAnsi="Arial" w:cs="Arial"/>
                <w:color w:val="auto"/>
                <w:sz w:val="22"/>
                <w:szCs w:val="22"/>
              </w:rPr>
              <w:t xml:space="preserve"> microscope with Infinity corrected optical system with light distribution between eye piece and camera port of 100:0/ 20:80/ 0:100</w:t>
            </w:r>
            <w:r w:rsidRPr="004C11DE">
              <w:rPr>
                <w:rFonts w:ascii="Arial" w:hAnsi="Arial" w:cs="Arial"/>
                <w:sz w:val="22"/>
                <w:szCs w:val="22"/>
              </w:rPr>
              <w:t xml:space="preserve"> </w:t>
            </w:r>
          </w:p>
          <w:p w:rsidR="001E5D69" w:rsidRPr="004C11DE" w:rsidRDefault="001E5D69" w:rsidP="001E5D69">
            <w:pPr>
              <w:pStyle w:val="Default"/>
              <w:jc w:val="both"/>
              <w:rPr>
                <w:rFonts w:ascii="Arial" w:hAnsi="Arial" w:cs="Arial"/>
                <w:color w:val="auto"/>
                <w:sz w:val="22"/>
                <w:szCs w:val="22"/>
              </w:rPr>
            </w:pPr>
            <w:r w:rsidRPr="004C11DE">
              <w:rPr>
                <w:rFonts w:ascii="Arial" w:hAnsi="Arial" w:cs="Arial"/>
                <w:color w:val="auto"/>
                <w:sz w:val="22"/>
                <w:szCs w:val="22"/>
              </w:rPr>
              <w:t>Observation technique Bright field, Phase contrast &amp; Fluorescence. Microscope should be upgradable to DIC, Emboss contrast (pseudo 3-D) observation technology.</w:t>
            </w:r>
          </w:p>
          <w:p w:rsidR="001E5D69" w:rsidRPr="004C11DE" w:rsidRDefault="001E5D69" w:rsidP="001E5D69">
            <w:pPr>
              <w:pStyle w:val="Default"/>
              <w:jc w:val="both"/>
              <w:rPr>
                <w:rFonts w:ascii="Arial" w:hAnsi="Arial" w:cs="Arial"/>
                <w:color w:val="auto"/>
                <w:sz w:val="22"/>
                <w:szCs w:val="22"/>
              </w:rPr>
            </w:pPr>
            <w:r w:rsidRPr="004C11DE">
              <w:rPr>
                <w:rFonts w:ascii="Arial" w:hAnsi="Arial" w:cs="Arial"/>
                <w:color w:val="auto"/>
                <w:sz w:val="22"/>
                <w:szCs w:val="22"/>
              </w:rPr>
              <w:t>System should have upgradability feature to on-stage top incubator and Hydraulic micro manipulator.</w:t>
            </w:r>
          </w:p>
          <w:p w:rsidR="001E5D69" w:rsidRDefault="001E5D69" w:rsidP="001E5D69">
            <w:pPr>
              <w:autoSpaceDE w:val="0"/>
              <w:autoSpaceDN w:val="0"/>
              <w:adjustRightInd w:val="0"/>
              <w:rPr>
                <w:rFonts w:ascii="Arial" w:hAnsi="Arial" w:cs="Arial"/>
                <w:b/>
              </w:rPr>
            </w:pPr>
          </w:p>
          <w:p w:rsidR="001E5D69" w:rsidRPr="004C11DE" w:rsidRDefault="001E5D69" w:rsidP="001E5D69">
            <w:pPr>
              <w:autoSpaceDE w:val="0"/>
              <w:autoSpaceDN w:val="0"/>
              <w:adjustRightInd w:val="0"/>
              <w:rPr>
                <w:rFonts w:ascii="Arial" w:hAnsi="Arial" w:cs="Arial"/>
              </w:rPr>
            </w:pPr>
            <w:r w:rsidRPr="004C11DE">
              <w:rPr>
                <w:rFonts w:ascii="Arial" w:hAnsi="Arial" w:cs="Arial"/>
                <w:b/>
              </w:rPr>
              <w:t>Eyepiece:</w:t>
            </w:r>
            <w:r w:rsidRPr="004C11DE">
              <w:rPr>
                <w:rFonts w:ascii="Arial" w:hAnsi="Arial" w:cs="Arial"/>
              </w:rPr>
              <w:t xml:space="preserve"> 10X with FOV 22mm and diopter adjustment facilities on both eyes, anti-fungus type.</w:t>
            </w:r>
          </w:p>
          <w:p w:rsidR="001E5D69" w:rsidRPr="004C11DE" w:rsidRDefault="001E5D69" w:rsidP="001E5D69">
            <w:pPr>
              <w:autoSpaceDE w:val="0"/>
              <w:autoSpaceDN w:val="0"/>
              <w:adjustRightInd w:val="0"/>
              <w:jc w:val="both"/>
              <w:rPr>
                <w:rFonts w:ascii="Arial" w:hAnsi="Arial" w:cs="Arial"/>
              </w:rPr>
            </w:pPr>
            <w:r w:rsidRPr="004C11DE">
              <w:rPr>
                <w:rFonts w:ascii="Arial" w:hAnsi="Arial" w:cs="Arial"/>
                <w:b/>
                <w:bCs/>
              </w:rPr>
              <w:lastRenderedPageBreak/>
              <w:t xml:space="preserve">Condenser: </w:t>
            </w:r>
            <w:r w:rsidRPr="004C11DE">
              <w:rPr>
                <w:rFonts w:ascii="Arial" w:hAnsi="Arial" w:cs="Arial"/>
              </w:rPr>
              <w:t xml:space="preserve">Extra-long working condenser turret with 7 position, suitable for phase contrast, Bright field. Should have DIC attachment feature. </w:t>
            </w:r>
          </w:p>
          <w:p w:rsidR="001E5D69" w:rsidRPr="004C11DE" w:rsidRDefault="001E5D69" w:rsidP="001E5D69">
            <w:pPr>
              <w:autoSpaceDE w:val="0"/>
              <w:autoSpaceDN w:val="0"/>
              <w:adjustRightInd w:val="0"/>
              <w:jc w:val="both"/>
              <w:rPr>
                <w:rFonts w:ascii="Arial" w:hAnsi="Arial" w:cs="Arial"/>
              </w:rPr>
            </w:pPr>
            <w:r w:rsidRPr="004C11DE">
              <w:rPr>
                <w:rFonts w:ascii="Arial" w:hAnsi="Arial" w:cs="Arial"/>
                <w:b/>
                <w:bCs/>
              </w:rPr>
              <w:t xml:space="preserve">Nosepiece: </w:t>
            </w:r>
            <w:r w:rsidRPr="004C11DE">
              <w:rPr>
                <w:rFonts w:ascii="Arial" w:hAnsi="Arial" w:cs="Arial"/>
              </w:rPr>
              <w:t xml:space="preserve">Sextuple revolving nosepiece with DIC prism slot to accommodate 6 objectives at a time. </w:t>
            </w:r>
          </w:p>
          <w:p w:rsidR="001E5D69" w:rsidRPr="004C11DE" w:rsidRDefault="001E5D69" w:rsidP="001E5D69">
            <w:pPr>
              <w:autoSpaceDE w:val="0"/>
              <w:autoSpaceDN w:val="0"/>
              <w:adjustRightInd w:val="0"/>
              <w:rPr>
                <w:rFonts w:ascii="Arial" w:hAnsi="Arial" w:cs="Arial"/>
              </w:rPr>
            </w:pPr>
            <w:r w:rsidRPr="004C11DE">
              <w:rPr>
                <w:rFonts w:ascii="Arial" w:hAnsi="Arial" w:cs="Arial"/>
                <w:b/>
                <w:bCs/>
              </w:rPr>
              <w:t xml:space="preserve">Stage: </w:t>
            </w:r>
            <w:r w:rsidRPr="004C11DE">
              <w:rPr>
                <w:rFonts w:ascii="Arial" w:hAnsi="Arial" w:cs="Arial"/>
              </w:rPr>
              <w:t>Attachable mechanical stage with universal holder to accept all types of specimen holders.</w:t>
            </w:r>
          </w:p>
          <w:p w:rsidR="001E5D69" w:rsidRPr="004C11DE" w:rsidRDefault="001E5D69" w:rsidP="001E5D69">
            <w:pPr>
              <w:pStyle w:val="Default"/>
              <w:jc w:val="both"/>
              <w:rPr>
                <w:rFonts w:ascii="Arial" w:hAnsi="Arial" w:cs="Arial"/>
                <w:sz w:val="22"/>
                <w:szCs w:val="22"/>
              </w:rPr>
            </w:pPr>
            <w:r w:rsidRPr="004C11DE">
              <w:rPr>
                <w:rFonts w:ascii="Arial" w:hAnsi="Arial" w:cs="Arial"/>
                <w:b/>
                <w:bCs/>
                <w:sz w:val="22"/>
                <w:szCs w:val="22"/>
              </w:rPr>
              <w:t xml:space="preserve">Illumination: </w:t>
            </w:r>
            <w:r w:rsidRPr="004C11DE">
              <w:rPr>
                <w:rFonts w:ascii="Arial" w:hAnsi="Arial" w:cs="Arial"/>
                <w:bCs/>
                <w:sz w:val="22"/>
                <w:szCs w:val="22"/>
              </w:rPr>
              <w:t>High intensity</w:t>
            </w:r>
            <w:r w:rsidRPr="004C11DE">
              <w:rPr>
                <w:rFonts w:ascii="Arial" w:hAnsi="Arial" w:cs="Arial"/>
                <w:b/>
                <w:bCs/>
                <w:sz w:val="22"/>
                <w:szCs w:val="22"/>
              </w:rPr>
              <w:t xml:space="preserve"> </w:t>
            </w:r>
            <w:r w:rsidRPr="004C11DE">
              <w:rPr>
                <w:rFonts w:ascii="Arial" w:hAnsi="Arial" w:cs="Arial"/>
                <w:color w:val="auto"/>
                <w:sz w:val="22"/>
                <w:szCs w:val="22"/>
              </w:rPr>
              <w:t>uniform brightness distribution (Fly eye lens technology) scientific Grade LED (20-30W power consumption) cool white light, with life time of 60,000 hrs. or more.</w:t>
            </w:r>
            <w:r w:rsidRPr="004C11DE">
              <w:rPr>
                <w:rFonts w:ascii="Arial" w:hAnsi="Arial" w:cs="Arial"/>
                <w:sz w:val="22"/>
                <w:szCs w:val="22"/>
              </w:rPr>
              <w:t xml:space="preserve"> </w:t>
            </w:r>
          </w:p>
          <w:p w:rsidR="001E5D69" w:rsidRDefault="001E5D69" w:rsidP="001E5D69">
            <w:pPr>
              <w:autoSpaceDE w:val="0"/>
              <w:autoSpaceDN w:val="0"/>
              <w:adjustRightInd w:val="0"/>
              <w:jc w:val="both"/>
              <w:rPr>
                <w:rFonts w:ascii="Arial" w:hAnsi="Arial" w:cs="Arial"/>
                <w:b/>
                <w:bCs/>
              </w:rPr>
            </w:pPr>
          </w:p>
          <w:p w:rsidR="001E5D69" w:rsidRPr="004C11DE" w:rsidRDefault="001E5D69" w:rsidP="001E5D69">
            <w:pPr>
              <w:autoSpaceDE w:val="0"/>
              <w:autoSpaceDN w:val="0"/>
              <w:adjustRightInd w:val="0"/>
              <w:jc w:val="both"/>
              <w:rPr>
                <w:rFonts w:ascii="Arial" w:hAnsi="Arial" w:cs="Arial"/>
              </w:rPr>
            </w:pPr>
            <w:r w:rsidRPr="004C11DE">
              <w:rPr>
                <w:rFonts w:ascii="Arial" w:hAnsi="Arial" w:cs="Arial"/>
                <w:b/>
                <w:bCs/>
              </w:rPr>
              <w:t xml:space="preserve">Objectives: </w:t>
            </w:r>
            <w:r w:rsidRPr="004C11DE">
              <w:rPr>
                <w:rFonts w:ascii="Arial" w:hAnsi="Arial" w:cs="Arial"/>
              </w:rPr>
              <w:t xml:space="preserve">Long working distance objectives with specialized phase contrast, Bright field and Fluorescence. </w:t>
            </w:r>
          </w:p>
          <w:p w:rsidR="001E5D69" w:rsidRPr="004C11DE" w:rsidRDefault="001E5D69" w:rsidP="001E5D69">
            <w:pPr>
              <w:pStyle w:val="BodyText2"/>
              <w:numPr>
                <w:ilvl w:val="0"/>
                <w:numId w:val="37"/>
              </w:numPr>
              <w:spacing w:after="0" w:line="240" w:lineRule="auto"/>
              <w:ind w:left="284" w:hanging="284"/>
              <w:jc w:val="both"/>
              <w:rPr>
                <w:rFonts w:ascii="Arial" w:hAnsi="Arial" w:cs="Arial"/>
                <w:sz w:val="22"/>
                <w:szCs w:val="22"/>
              </w:rPr>
            </w:pPr>
            <w:proofErr w:type="spellStart"/>
            <w:r w:rsidRPr="004C11DE">
              <w:rPr>
                <w:rFonts w:ascii="Arial" w:hAnsi="Arial" w:cs="Arial"/>
                <w:sz w:val="22"/>
                <w:szCs w:val="22"/>
              </w:rPr>
              <w:t>Achromat</w:t>
            </w:r>
            <w:proofErr w:type="spellEnd"/>
            <w:r w:rsidRPr="004C11DE">
              <w:rPr>
                <w:rFonts w:ascii="Arial" w:hAnsi="Arial" w:cs="Arial"/>
                <w:sz w:val="22"/>
                <w:szCs w:val="22"/>
              </w:rPr>
              <w:t xml:space="preserve"> 4X, NA 0.10, W.D.30.0mm.</w:t>
            </w:r>
          </w:p>
          <w:p w:rsidR="001E5D69" w:rsidRPr="004C11DE" w:rsidRDefault="001E5D69" w:rsidP="001E5D69">
            <w:pPr>
              <w:pStyle w:val="BodyText2"/>
              <w:numPr>
                <w:ilvl w:val="0"/>
                <w:numId w:val="37"/>
              </w:numPr>
              <w:spacing w:after="0" w:line="240" w:lineRule="auto"/>
              <w:ind w:left="284" w:hanging="284"/>
              <w:jc w:val="both"/>
              <w:rPr>
                <w:rFonts w:ascii="Arial" w:hAnsi="Arial" w:cs="Arial"/>
                <w:sz w:val="22"/>
                <w:szCs w:val="22"/>
              </w:rPr>
            </w:pPr>
            <w:r w:rsidRPr="004C11DE">
              <w:rPr>
                <w:rFonts w:ascii="Arial" w:hAnsi="Arial" w:cs="Arial"/>
                <w:sz w:val="22"/>
                <w:szCs w:val="22"/>
              </w:rPr>
              <w:t xml:space="preserve">Plan </w:t>
            </w:r>
            <w:proofErr w:type="spellStart"/>
            <w:r w:rsidRPr="004C11DE">
              <w:rPr>
                <w:rFonts w:ascii="Arial" w:hAnsi="Arial" w:cs="Arial"/>
                <w:sz w:val="22"/>
                <w:szCs w:val="22"/>
              </w:rPr>
              <w:t>Achromat</w:t>
            </w:r>
            <w:proofErr w:type="spellEnd"/>
            <w:r w:rsidRPr="004C11DE">
              <w:rPr>
                <w:rFonts w:ascii="Arial" w:hAnsi="Arial" w:cs="Arial"/>
                <w:sz w:val="22"/>
                <w:szCs w:val="22"/>
              </w:rPr>
              <w:t xml:space="preserve"> Phase 10x, NA 0.30, W.D.16.0mm; Ph1</w:t>
            </w:r>
          </w:p>
          <w:p w:rsidR="001E5D69" w:rsidRPr="004C11DE" w:rsidRDefault="001E5D69" w:rsidP="001E5D69">
            <w:pPr>
              <w:pStyle w:val="BodyText2"/>
              <w:numPr>
                <w:ilvl w:val="0"/>
                <w:numId w:val="37"/>
              </w:numPr>
              <w:spacing w:after="0" w:line="240" w:lineRule="auto"/>
              <w:ind w:left="284" w:hanging="284"/>
              <w:jc w:val="both"/>
              <w:rPr>
                <w:rFonts w:ascii="Arial" w:hAnsi="Arial" w:cs="Arial"/>
                <w:sz w:val="22"/>
                <w:szCs w:val="22"/>
              </w:rPr>
            </w:pPr>
            <w:r w:rsidRPr="004C11DE">
              <w:rPr>
                <w:rFonts w:ascii="Arial" w:hAnsi="Arial" w:cs="Arial"/>
                <w:sz w:val="22"/>
                <w:szCs w:val="22"/>
              </w:rPr>
              <w:t>Plan flour LWD 20X, NA 0.45, W.D. 7.5 -6.0mm Ph1 with cover glass correction 0-2.0mm.</w:t>
            </w:r>
          </w:p>
          <w:p w:rsidR="001E5D69" w:rsidRPr="004C11DE" w:rsidRDefault="001E5D69" w:rsidP="001E5D69">
            <w:pPr>
              <w:pStyle w:val="BodyText2"/>
              <w:numPr>
                <w:ilvl w:val="0"/>
                <w:numId w:val="37"/>
              </w:numPr>
              <w:spacing w:after="0" w:line="240" w:lineRule="auto"/>
              <w:ind w:left="284" w:hanging="284"/>
              <w:jc w:val="both"/>
              <w:rPr>
                <w:rFonts w:ascii="Arial" w:hAnsi="Arial" w:cs="Arial"/>
                <w:sz w:val="22"/>
                <w:szCs w:val="22"/>
              </w:rPr>
            </w:pPr>
            <w:r w:rsidRPr="004C11DE">
              <w:rPr>
                <w:rFonts w:ascii="Arial" w:hAnsi="Arial" w:cs="Arial"/>
                <w:sz w:val="22"/>
                <w:szCs w:val="22"/>
              </w:rPr>
              <w:t>Plan flour LWD 40X, NA 0.60, W.D. 3.6-2.8mm Ph2 with cover glass correction 0-2.0mm.</w:t>
            </w:r>
          </w:p>
          <w:p w:rsidR="001E5D69" w:rsidRPr="004C11DE" w:rsidRDefault="001E5D69" w:rsidP="001E5D69">
            <w:pPr>
              <w:pStyle w:val="BodyText2"/>
              <w:spacing w:after="0" w:line="240" w:lineRule="auto"/>
              <w:ind w:left="284"/>
              <w:jc w:val="both"/>
              <w:rPr>
                <w:rFonts w:ascii="Arial" w:hAnsi="Arial" w:cs="Arial"/>
                <w:sz w:val="22"/>
                <w:szCs w:val="22"/>
              </w:rPr>
            </w:pPr>
          </w:p>
          <w:p w:rsidR="001E5D69" w:rsidRPr="004C11DE" w:rsidRDefault="001E5D69" w:rsidP="001E5D69">
            <w:pPr>
              <w:pStyle w:val="BodyText2"/>
              <w:numPr>
                <w:ilvl w:val="0"/>
                <w:numId w:val="37"/>
              </w:numPr>
              <w:spacing w:after="0" w:line="240" w:lineRule="auto"/>
              <w:ind w:left="284" w:hanging="284"/>
              <w:rPr>
                <w:rFonts w:ascii="Arial" w:hAnsi="Arial" w:cs="Arial"/>
                <w:sz w:val="22"/>
                <w:szCs w:val="22"/>
              </w:rPr>
            </w:pPr>
            <w:r w:rsidRPr="004C11DE">
              <w:rPr>
                <w:rFonts w:ascii="Arial" w:hAnsi="Arial" w:cs="Arial"/>
                <w:sz w:val="22"/>
                <w:szCs w:val="22"/>
              </w:rPr>
              <w:t>System should be capable to upgrade with 100X oil magnification as research required.</w:t>
            </w:r>
          </w:p>
          <w:p w:rsidR="001E5D69" w:rsidRDefault="001E5D69" w:rsidP="001E5D69">
            <w:pPr>
              <w:tabs>
                <w:tab w:val="left" w:pos="360"/>
              </w:tabs>
              <w:autoSpaceDE w:val="0"/>
              <w:autoSpaceDN w:val="0"/>
              <w:adjustRightInd w:val="0"/>
              <w:spacing w:line="240" w:lineRule="auto"/>
              <w:jc w:val="both"/>
              <w:rPr>
                <w:rFonts w:ascii="Arial" w:hAnsi="Arial" w:cs="Arial"/>
                <w:b/>
              </w:rPr>
            </w:pPr>
          </w:p>
          <w:p w:rsidR="001E5D69" w:rsidRPr="004C11DE" w:rsidRDefault="001E5D69" w:rsidP="001E5D69">
            <w:pPr>
              <w:tabs>
                <w:tab w:val="left" w:pos="360"/>
              </w:tabs>
              <w:autoSpaceDE w:val="0"/>
              <w:autoSpaceDN w:val="0"/>
              <w:adjustRightInd w:val="0"/>
              <w:jc w:val="both"/>
              <w:rPr>
                <w:rFonts w:ascii="Arial" w:hAnsi="Arial" w:cs="Arial"/>
              </w:rPr>
            </w:pPr>
            <w:r w:rsidRPr="004C11DE">
              <w:rPr>
                <w:rFonts w:ascii="Arial" w:hAnsi="Arial" w:cs="Arial"/>
                <w:b/>
              </w:rPr>
              <w:t xml:space="preserve">Fluorescent attachment: </w:t>
            </w:r>
            <w:r w:rsidRPr="004C11DE">
              <w:rPr>
                <w:rFonts w:ascii="Arial" w:hAnsi="Arial" w:cs="Arial"/>
              </w:rPr>
              <w:t xml:space="preserve">Epi-fluorescence rotating filter turret (with main body), Filter cubes with noise terminator mechanism, configure with up to 3 Epi-fluorescence filter cubes, Additional positions for bright-field observation, Fluorescence illumination of LED Filter set of DAPI, FITC and TRITC. LED lights source of over 10,000 hour’s life time. Fluorescence Filters and Fluorescence LED will synchronize while changing the filter to reduce photo bleaching. Automatic LED fluorescence illumination intensity recognition function.  Should have feature to replicate illumination power of same wavelength to reduce minimum adjustment. </w:t>
            </w:r>
          </w:p>
          <w:p w:rsidR="001E5D69" w:rsidRPr="004C11DE" w:rsidRDefault="001E5D69" w:rsidP="001E5D69">
            <w:pPr>
              <w:tabs>
                <w:tab w:val="left" w:pos="360"/>
              </w:tabs>
              <w:autoSpaceDE w:val="0"/>
              <w:autoSpaceDN w:val="0"/>
              <w:adjustRightInd w:val="0"/>
              <w:jc w:val="both"/>
              <w:rPr>
                <w:rFonts w:ascii="Arial" w:hAnsi="Arial" w:cs="Arial"/>
              </w:rPr>
            </w:pPr>
            <w:r w:rsidRPr="004C11DE">
              <w:rPr>
                <w:rFonts w:ascii="Arial" w:hAnsi="Arial" w:cs="Arial"/>
                <w:b/>
              </w:rPr>
              <w:t>Camera:</w:t>
            </w:r>
            <w:r w:rsidRPr="004C11DE">
              <w:rPr>
                <w:rFonts w:ascii="Arial" w:hAnsi="Arial" w:cs="Arial"/>
              </w:rPr>
              <w:t xml:space="preserve"> Digital CMOS Camera system: Scientific microscopic digital CMOS color Camera system: High resolution scientific CMOS camera of sensor size should-be (1/1.8 inch &amp; image sensor 6.9mm X 4.9mm), QE ≥ 60%, resolution of at-least 5.9 MP or more, 10-15 frame per second live display, Live cell imaging, USB 3.0 PC interface, Exposure time: 100μsec to 30 sec, Exposure control: One-push auto exposure. Suitable C mount should be provided. Camera should be capable to capture BF/PH/Fluorescence images. Microscope, Objective, camera and software should be from same manufacturer.</w:t>
            </w:r>
          </w:p>
          <w:p w:rsidR="001E5D69" w:rsidRPr="004C11DE" w:rsidRDefault="001E5D69" w:rsidP="001E5D69">
            <w:pPr>
              <w:tabs>
                <w:tab w:val="left" w:pos="360"/>
              </w:tabs>
              <w:autoSpaceDE w:val="0"/>
              <w:autoSpaceDN w:val="0"/>
              <w:adjustRightInd w:val="0"/>
              <w:jc w:val="both"/>
              <w:rPr>
                <w:rFonts w:ascii="Arial" w:hAnsi="Arial" w:cs="Arial"/>
              </w:rPr>
            </w:pPr>
            <w:r w:rsidRPr="004C11DE">
              <w:rPr>
                <w:rFonts w:ascii="Arial" w:hAnsi="Arial" w:cs="Arial"/>
                <w:b/>
              </w:rPr>
              <w:t xml:space="preserve">Software: </w:t>
            </w:r>
            <w:r w:rsidRPr="004C11DE">
              <w:rPr>
                <w:rFonts w:ascii="Arial" w:hAnsi="Arial" w:cs="Arial"/>
              </w:rPr>
              <w:t>Licensed imaging software for 4-D imaging, Fluorescence channel mixing / un-mixing, image analysis, live cell imaging, AVI, multichannel &amp; multipoint image capturing, Intensity measurements, Automatic counting, manual counting, line profile, spatial measurements such as length, width, area, perimeter, etc. Microscope, camera and software should be from same manufacturer.</w:t>
            </w:r>
          </w:p>
          <w:p w:rsidR="001E5D69" w:rsidRDefault="001E5D69" w:rsidP="001E5D69">
            <w:pPr>
              <w:autoSpaceDE w:val="0"/>
              <w:autoSpaceDN w:val="0"/>
              <w:adjustRightInd w:val="0"/>
              <w:jc w:val="both"/>
              <w:rPr>
                <w:rFonts w:ascii="Arial" w:hAnsi="Arial" w:cs="Arial"/>
              </w:rPr>
            </w:pPr>
            <w:r w:rsidRPr="004C11DE">
              <w:rPr>
                <w:rFonts w:ascii="Arial" w:hAnsi="Arial" w:cs="Arial"/>
              </w:rPr>
              <w:lastRenderedPageBreak/>
              <w:t xml:space="preserve"> </w:t>
            </w:r>
            <w:r w:rsidRPr="004C11DE">
              <w:rPr>
                <w:rFonts w:ascii="Arial" w:hAnsi="Arial" w:cs="Arial"/>
                <w:b/>
              </w:rPr>
              <w:t>Data Processing Unit:</w:t>
            </w:r>
            <w:r w:rsidRPr="004C11DE">
              <w:rPr>
                <w:rFonts w:ascii="Arial" w:hAnsi="Arial" w:cs="Arial"/>
                <w:b/>
                <w:bCs/>
                <w:color w:val="000000"/>
              </w:rPr>
              <w:t xml:space="preserve"> </w:t>
            </w:r>
            <w:r w:rsidRPr="004C11DE">
              <w:rPr>
                <w:rFonts w:ascii="Arial" w:hAnsi="Arial" w:cs="Arial"/>
              </w:rPr>
              <w:t>Branded PC with i5 processor, minimum 4 GB RAM, 1TB HDD or higher, Original Windows 7 OS / suitable, DVD RW, at least 18-19 “TFT monitor, keyboard, mouse, UPS, Color printer.</w:t>
            </w:r>
          </w:p>
          <w:p w:rsidR="001E5D69" w:rsidRPr="004C11DE" w:rsidRDefault="001E5D69" w:rsidP="001E5D69">
            <w:pPr>
              <w:autoSpaceDE w:val="0"/>
              <w:autoSpaceDN w:val="0"/>
              <w:adjustRightInd w:val="0"/>
              <w:jc w:val="both"/>
              <w:rPr>
                <w:rFonts w:ascii="Arial" w:hAnsi="Arial" w:cs="Arial"/>
                <w:b/>
                <w:bCs/>
                <w:color w:val="000000"/>
              </w:rPr>
            </w:pPr>
            <w:r w:rsidRPr="004C11DE">
              <w:rPr>
                <w:rFonts w:ascii="Arial" w:hAnsi="Arial" w:cs="Arial"/>
                <w:b/>
                <w:bCs/>
                <w:color w:val="000000"/>
              </w:rPr>
              <w:t>NOTE:</w:t>
            </w:r>
          </w:p>
          <w:p w:rsidR="001E5D69" w:rsidRPr="004C11DE" w:rsidRDefault="001E5D69" w:rsidP="001E5D69">
            <w:pPr>
              <w:numPr>
                <w:ilvl w:val="0"/>
                <w:numId w:val="38"/>
              </w:numPr>
              <w:tabs>
                <w:tab w:val="left" w:pos="284"/>
              </w:tabs>
              <w:autoSpaceDE w:val="0"/>
              <w:autoSpaceDN w:val="0"/>
              <w:adjustRightInd w:val="0"/>
              <w:spacing w:after="0" w:line="240" w:lineRule="auto"/>
              <w:ind w:left="284" w:hanging="284"/>
              <w:jc w:val="both"/>
              <w:rPr>
                <w:rFonts w:ascii="Arial" w:hAnsi="Arial" w:cs="Arial"/>
              </w:rPr>
            </w:pPr>
            <w:r w:rsidRPr="004C11DE">
              <w:rPr>
                <w:rFonts w:ascii="Arial" w:hAnsi="Arial" w:cs="Arial"/>
              </w:rPr>
              <w:t xml:space="preserve">Bidders must submit the sole / exclusive distributor certificate. </w:t>
            </w:r>
          </w:p>
          <w:p w:rsidR="001E5D69" w:rsidRPr="004C11DE" w:rsidRDefault="001E5D69" w:rsidP="001E5D69">
            <w:pPr>
              <w:numPr>
                <w:ilvl w:val="0"/>
                <w:numId w:val="38"/>
              </w:numPr>
              <w:tabs>
                <w:tab w:val="left" w:pos="284"/>
              </w:tabs>
              <w:autoSpaceDE w:val="0"/>
              <w:autoSpaceDN w:val="0"/>
              <w:adjustRightInd w:val="0"/>
              <w:spacing w:after="0" w:line="240" w:lineRule="auto"/>
              <w:ind w:left="284" w:hanging="284"/>
              <w:jc w:val="both"/>
              <w:rPr>
                <w:rFonts w:ascii="Arial" w:hAnsi="Arial" w:cs="Arial"/>
              </w:rPr>
            </w:pPr>
            <w:r w:rsidRPr="004C11DE">
              <w:rPr>
                <w:rFonts w:ascii="Arial" w:hAnsi="Arial" w:cs="Arial"/>
              </w:rPr>
              <w:t xml:space="preserve">Quoted system should be latest model and complies international quality standard and fully manufacture by one company including all accessories. Documents should enclosed otherwise their bid will be summarily rejected. Microscope, Optics, Fluorescence attachment, camera and imaging software should be from same manufacturer. </w:t>
            </w:r>
          </w:p>
          <w:p w:rsidR="001E5D69" w:rsidRPr="004C11DE" w:rsidRDefault="001E5D69" w:rsidP="001E5D69">
            <w:pPr>
              <w:numPr>
                <w:ilvl w:val="0"/>
                <w:numId w:val="38"/>
              </w:numPr>
              <w:tabs>
                <w:tab w:val="left" w:pos="284"/>
              </w:tabs>
              <w:autoSpaceDE w:val="0"/>
              <w:autoSpaceDN w:val="0"/>
              <w:adjustRightInd w:val="0"/>
              <w:spacing w:after="0" w:line="240" w:lineRule="auto"/>
              <w:ind w:left="284" w:hanging="284"/>
              <w:jc w:val="both"/>
              <w:rPr>
                <w:rFonts w:ascii="Arial" w:hAnsi="Arial" w:cs="Arial"/>
              </w:rPr>
            </w:pPr>
            <w:r w:rsidRPr="004C11DE">
              <w:rPr>
                <w:rFonts w:ascii="Arial" w:hAnsi="Arial" w:cs="Arial"/>
              </w:rPr>
              <w:t>If have proprietary article must submit proprietary certificate.</w:t>
            </w:r>
          </w:p>
          <w:p w:rsidR="001E5D69" w:rsidRPr="004C11DE" w:rsidRDefault="001E5D69" w:rsidP="001E5D69">
            <w:pPr>
              <w:numPr>
                <w:ilvl w:val="0"/>
                <w:numId w:val="38"/>
              </w:numPr>
              <w:tabs>
                <w:tab w:val="left" w:pos="284"/>
              </w:tabs>
              <w:autoSpaceDE w:val="0"/>
              <w:autoSpaceDN w:val="0"/>
              <w:adjustRightInd w:val="0"/>
              <w:spacing w:after="0" w:line="240" w:lineRule="auto"/>
              <w:ind w:left="284" w:hanging="284"/>
              <w:jc w:val="both"/>
              <w:rPr>
                <w:rFonts w:ascii="Arial" w:hAnsi="Arial" w:cs="Arial"/>
              </w:rPr>
            </w:pPr>
            <w:r w:rsidRPr="004C11DE">
              <w:rPr>
                <w:rFonts w:ascii="Arial" w:hAnsi="Arial" w:cs="Arial"/>
              </w:rPr>
              <w:t xml:space="preserve">Certification- ISO, CE, UL, USFDA enlistment. </w:t>
            </w:r>
          </w:p>
          <w:p w:rsidR="001E5D69" w:rsidRPr="004C11DE" w:rsidRDefault="001E5D69" w:rsidP="001E5D69">
            <w:pPr>
              <w:numPr>
                <w:ilvl w:val="0"/>
                <w:numId w:val="38"/>
              </w:numPr>
              <w:tabs>
                <w:tab w:val="left" w:pos="284"/>
              </w:tabs>
              <w:autoSpaceDE w:val="0"/>
              <w:autoSpaceDN w:val="0"/>
              <w:adjustRightInd w:val="0"/>
              <w:spacing w:after="0" w:line="240" w:lineRule="auto"/>
              <w:ind w:left="284" w:hanging="284"/>
              <w:jc w:val="both"/>
              <w:rPr>
                <w:rFonts w:ascii="Arial" w:hAnsi="Arial" w:cs="Arial"/>
              </w:rPr>
            </w:pPr>
            <w:r w:rsidRPr="004C11DE">
              <w:rPr>
                <w:rFonts w:ascii="Arial" w:hAnsi="Arial" w:cs="Arial"/>
              </w:rPr>
              <w:t xml:space="preserve">Bidders must submit more than 15-20 years’ service track record. </w:t>
            </w:r>
          </w:p>
          <w:p w:rsidR="009E448F" w:rsidRPr="001E5D69" w:rsidRDefault="001E5D69" w:rsidP="001E5D69">
            <w:pPr>
              <w:numPr>
                <w:ilvl w:val="0"/>
                <w:numId w:val="38"/>
              </w:numPr>
              <w:tabs>
                <w:tab w:val="left" w:pos="284"/>
              </w:tabs>
              <w:autoSpaceDE w:val="0"/>
              <w:autoSpaceDN w:val="0"/>
              <w:adjustRightInd w:val="0"/>
              <w:spacing w:after="0" w:line="240" w:lineRule="auto"/>
              <w:ind w:left="284" w:hanging="284"/>
              <w:jc w:val="both"/>
              <w:rPr>
                <w:rFonts w:ascii="Arial" w:hAnsi="Arial" w:cs="Arial"/>
              </w:rPr>
            </w:pPr>
            <w:r w:rsidRPr="004C11DE">
              <w:rPr>
                <w:rFonts w:ascii="Arial" w:hAnsi="Arial" w:cs="Arial"/>
              </w:rPr>
              <w:t xml:space="preserve">User list, Compliance statement sheet. </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3500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06</w:t>
      </w:r>
      <w:r w:rsidR="00AF5298">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06</w:t>
      </w:r>
      <w:r w:rsidR="00AF5298">
        <w:rPr>
          <w:rFonts w:cs="Arial Unicode MS" w:hint="cs"/>
          <w:b/>
          <w:color w:val="FF0000"/>
          <w:sz w:val="20"/>
          <w:szCs w:val="20"/>
          <w:cs/>
          <w:lang w:eastAsia="en-IN" w:bidi="hi-IN"/>
        </w:rPr>
        <w:t>.06.2017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EF3DC2">
        <w:rPr>
          <w:rFonts w:ascii="Century Gothic" w:hAnsi="Century Gothic"/>
          <w:b/>
          <w:sz w:val="20"/>
          <w:szCs w:val="20"/>
          <w:u w:val="single"/>
        </w:rPr>
        <w:t>62</w:t>
      </w:r>
      <w:r w:rsidR="009E448F" w:rsidRPr="006B433F">
        <w:rPr>
          <w:rFonts w:ascii="Century Gothic" w:hAnsi="Century Gothic"/>
          <w:b/>
          <w:sz w:val="20"/>
          <w:szCs w:val="20"/>
          <w:u w:val="single"/>
        </w:rPr>
        <w:t>)/17-18/</w:t>
      </w:r>
      <w:proofErr w:type="spellStart"/>
      <w:r w:rsidR="009E448F" w:rsidRPr="006B433F">
        <w:rPr>
          <w:rFonts w:ascii="Century Gothic" w:hAnsi="Century Gothic"/>
          <w:b/>
          <w:sz w:val="20"/>
          <w:szCs w:val="20"/>
          <w:u w:val="single"/>
        </w:rPr>
        <w:t>N.Pur</w:t>
      </w:r>
      <w:proofErr w:type="spellEnd"/>
      <w:r w:rsidR="009E448F" w:rsidRPr="006B43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EF3DC2" w:rsidRPr="004C11DE">
        <w:rPr>
          <w:rFonts w:ascii="Arial" w:hAnsi="Arial" w:cs="Arial"/>
          <w:b/>
          <w:bCs/>
          <w:u w:val="single"/>
        </w:rPr>
        <w:t>INVERTED TRINOCULAR FLUORESCENT MICROSCOPE</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1E5D69">
        <w:rPr>
          <w:rFonts w:cs="Arial Unicode MS" w:hint="cs"/>
          <w:b/>
          <w:color w:val="FF0000"/>
          <w:sz w:val="20"/>
          <w:szCs w:val="20"/>
          <w:cs/>
          <w:lang w:eastAsia="en-IN" w:bidi="hi-IN"/>
        </w:rPr>
        <w:t>06</w:t>
      </w:r>
      <w:r w:rsidR="00AF5298">
        <w:rPr>
          <w:rFonts w:cs="Arial Unicode MS" w:hint="cs"/>
          <w:b/>
          <w:color w:val="FF0000"/>
          <w:sz w:val="20"/>
          <w:szCs w:val="20"/>
          <w:cs/>
          <w:lang w:eastAsia="en-IN" w:bidi="hi-IN"/>
        </w:rPr>
        <w:t>.06.2017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F0668">
        <w:rPr>
          <w:rFonts w:ascii="Century Gothic" w:hAnsi="Century Gothic"/>
          <w:b/>
          <w:sz w:val="20"/>
          <w:szCs w:val="20"/>
          <w:u w:val="single"/>
        </w:rPr>
        <w:t>62</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1F0668">
        <w:rPr>
          <w:b/>
          <w:sz w:val="20"/>
          <w:szCs w:val="20"/>
          <w:lang w:val="en-US"/>
        </w:rPr>
        <w:t>3</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F0668">
        <w:rPr>
          <w:rFonts w:ascii="Century Gothic" w:hAnsi="Century Gothic"/>
          <w:b/>
          <w:sz w:val="20"/>
          <w:szCs w:val="20"/>
          <w:u w:val="single"/>
        </w:rPr>
        <w:t>62</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Pr="001B673D">
        <w:rPr>
          <w:b/>
          <w:sz w:val="20"/>
          <w:szCs w:val="20"/>
          <w:lang w:val="en-US"/>
        </w:rPr>
        <w:t xml:space="preserve">dated </w:t>
      </w:r>
      <w:r w:rsidR="0002592C">
        <w:rPr>
          <w:b/>
          <w:sz w:val="20"/>
          <w:szCs w:val="20"/>
          <w:lang w:val="en-US"/>
        </w:rPr>
        <w:t xml:space="preserve">    </w:t>
      </w:r>
      <w:r w:rsidR="001F0668">
        <w:rPr>
          <w:b/>
          <w:sz w:val="20"/>
          <w:szCs w:val="20"/>
          <w:lang w:val="en-US"/>
        </w:rPr>
        <w:t>03</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03F" w:rsidRDefault="00FE403F">
      <w:pPr>
        <w:spacing w:after="0" w:line="240" w:lineRule="auto"/>
      </w:pPr>
      <w:r>
        <w:separator/>
      </w:r>
    </w:p>
  </w:endnote>
  <w:endnote w:type="continuationSeparator" w:id="0">
    <w:p w:rsidR="00FE403F" w:rsidRDefault="00FE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03F" w:rsidRDefault="00FE403F">
      <w:pPr>
        <w:spacing w:after="0" w:line="240" w:lineRule="auto"/>
      </w:pPr>
      <w:r>
        <w:separator/>
      </w:r>
    </w:p>
  </w:footnote>
  <w:footnote w:type="continuationSeparator" w:id="0">
    <w:p w:rsidR="00FE403F" w:rsidRDefault="00FE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3"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4"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6"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5"/>
  </w:num>
  <w:num w:numId="4">
    <w:abstractNumId w:val="0"/>
  </w:num>
  <w:num w:numId="5">
    <w:abstractNumId w:val="9"/>
  </w:num>
  <w:num w:numId="6">
    <w:abstractNumId w:val="1"/>
  </w:num>
  <w:num w:numId="7">
    <w:abstractNumId w:val="11"/>
  </w:num>
  <w:num w:numId="8">
    <w:abstractNumId w:val="2"/>
  </w:num>
  <w:num w:numId="9">
    <w:abstractNumId w:val="8"/>
  </w:num>
  <w:num w:numId="10">
    <w:abstractNumId w:val="26"/>
  </w:num>
  <w:num w:numId="11">
    <w:abstractNumId w:val="34"/>
  </w:num>
  <w:num w:numId="12">
    <w:abstractNumId w:val="17"/>
  </w:num>
  <w:num w:numId="13">
    <w:abstractNumId w:val="4"/>
  </w:num>
  <w:num w:numId="14">
    <w:abstractNumId w:val="21"/>
  </w:num>
  <w:num w:numId="15">
    <w:abstractNumId w:val="15"/>
  </w:num>
  <w:num w:numId="16">
    <w:abstractNumId w:val="14"/>
  </w:num>
  <w:num w:numId="17">
    <w:abstractNumId w:val="3"/>
  </w:num>
  <w:num w:numId="18">
    <w:abstractNumId w:val="20"/>
  </w:num>
  <w:num w:numId="19">
    <w:abstractNumId w:val="5"/>
  </w:num>
  <w:num w:numId="20">
    <w:abstractNumId w:val="27"/>
  </w:num>
  <w:num w:numId="21">
    <w:abstractNumId w:val="37"/>
  </w:num>
  <w:num w:numId="22">
    <w:abstractNumId w:val="28"/>
  </w:num>
  <w:num w:numId="23">
    <w:abstractNumId w:val="19"/>
  </w:num>
  <w:num w:numId="24">
    <w:abstractNumId w:val="16"/>
  </w:num>
  <w:num w:numId="25">
    <w:abstractNumId w:val="30"/>
  </w:num>
  <w:num w:numId="26">
    <w:abstractNumId w:val="18"/>
  </w:num>
  <w:num w:numId="27">
    <w:abstractNumId w:val="25"/>
  </w:num>
  <w:num w:numId="28">
    <w:abstractNumId w:val="24"/>
  </w:num>
  <w:num w:numId="29">
    <w:abstractNumId w:val="32"/>
  </w:num>
  <w:num w:numId="30">
    <w:abstractNumId w:val="36"/>
  </w:num>
  <w:num w:numId="31">
    <w:abstractNumId w:val="29"/>
  </w:num>
  <w:num w:numId="32">
    <w:abstractNumId w:val="6"/>
  </w:num>
  <w:num w:numId="33">
    <w:abstractNumId w:val="12"/>
  </w:num>
  <w:num w:numId="34">
    <w:abstractNumId w:val="7"/>
  </w:num>
  <w:num w:numId="35">
    <w:abstractNumId w:val="13"/>
  </w:num>
  <w:num w:numId="36">
    <w:abstractNumId w:val="23"/>
  </w:num>
  <w:num w:numId="37">
    <w:abstractNumId w:val="33"/>
  </w:num>
  <w:num w:numId="38">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2470E"/>
    <w:rsid w:val="001365F5"/>
    <w:rsid w:val="00146A61"/>
    <w:rsid w:val="00147FA3"/>
    <w:rsid w:val="001529A7"/>
    <w:rsid w:val="00163BA4"/>
    <w:rsid w:val="001862D2"/>
    <w:rsid w:val="00192D96"/>
    <w:rsid w:val="001B673D"/>
    <w:rsid w:val="001C0A77"/>
    <w:rsid w:val="001C0F9F"/>
    <w:rsid w:val="001C6C0C"/>
    <w:rsid w:val="001D5845"/>
    <w:rsid w:val="001D5C94"/>
    <w:rsid w:val="001E5D69"/>
    <w:rsid w:val="001F0668"/>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50612"/>
    <w:rsid w:val="00457981"/>
    <w:rsid w:val="004A1B1B"/>
    <w:rsid w:val="004B4842"/>
    <w:rsid w:val="004D2086"/>
    <w:rsid w:val="004E77A2"/>
    <w:rsid w:val="004F79F9"/>
    <w:rsid w:val="0050073B"/>
    <w:rsid w:val="00516552"/>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48F4"/>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3DC2"/>
    <w:rsid w:val="00EF703F"/>
    <w:rsid w:val="00F15749"/>
    <w:rsid w:val="00F17225"/>
    <w:rsid w:val="00F1744A"/>
    <w:rsid w:val="00F55C35"/>
    <w:rsid w:val="00F84809"/>
    <w:rsid w:val="00FA38A9"/>
    <w:rsid w:val="00FA4FD5"/>
    <w:rsid w:val="00FE3407"/>
    <w:rsid w:val="00FE403F"/>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6066-441D-43A5-B046-C94FC5D8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2017-05-01T10:55:00Z</cp:lastPrinted>
  <dcterms:created xsi:type="dcterms:W3CDTF">2017-05-03T12:18:00Z</dcterms:created>
  <dcterms:modified xsi:type="dcterms:W3CDTF">2017-05-03T12:18:00Z</dcterms:modified>
</cp:coreProperties>
</file>